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CE3" w:rsidRDefault="00DA5A2F" w:rsidP="00404FC9">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R1-2203242</w:t>
      </w:r>
    </w:p>
    <w:p w:rsidR="00DF6CE3" w:rsidRDefault="00DA5A2F" w:rsidP="00404FC9">
      <w:pPr>
        <w:pStyle w:val="Proposal"/>
        <w:tabs>
          <w:tab w:val="clear" w:pos="1304"/>
        </w:tabs>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9</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May 20</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rsidR="00DF6CE3" w:rsidRDefault="00DF6CE3">
      <w:pPr>
        <w:pStyle w:val="3GPPHeader"/>
        <w:snapToGrid w:val="0"/>
        <w:rPr>
          <w:rFonts w:cs="Arial"/>
          <w:sz w:val="22"/>
        </w:rPr>
      </w:pPr>
    </w:p>
    <w:p w:rsidR="00DF6CE3" w:rsidRPr="00404FC9" w:rsidRDefault="00DA5A2F" w:rsidP="00404FC9">
      <w:pPr>
        <w:pStyle w:val="Proposal"/>
        <w:tabs>
          <w:tab w:val="clear" w:pos="1304"/>
        </w:tabs>
        <w:snapToGrid w:val="0"/>
        <w:ind w:left="1701" w:hanging="1701"/>
        <w:rPr>
          <w:rFonts w:ascii="Arial" w:hAnsi="Arial" w:cs="Arial"/>
          <w:sz w:val="22"/>
        </w:rPr>
      </w:pPr>
      <w:r w:rsidRPr="00404FC9">
        <w:rPr>
          <w:rFonts w:ascii="Arial" w:hAnsi="Arial" w:cs="Arial"/>
          <w:sz w:val="22"/>
        </w:rPr>
        <w:t>Source:</w:t>
      </w:r>
      <w:r w:rsidRPr="00404FC9">
        <w:rPr>
          <w:rFonts w:ascii="Arial" w:hAnsi="Arial" w:cs="Arial"/>
          <w:sz w:val="22"/>
        </w:rPr>
        <w:tab/>
        <w:t>ZTE</w:t>
      </w:r>
    </w:p>
    <w:p w:rsidR="00DF6CE3" w:rsidRPr="00404FC9" w:rsidRDefault="00DA5A2F" w:rsidP="00404FC9">
      <w:pPr>
        <w:pStyle w:val="Proposal"/>
        <w:tabs>
          <w:tab w:val="clear" w:pos="1304"/>
        </w:tabs>
        <w:snapToGrid w:val="0"/>
        <w:ind w:left="1701" w:hanging="1701"/>
        <w:rPr>
          <w:rFonts w:ascii="Arial" w:hAnsi="Arial" w:cs="Arial"/>
          <w:sz w:val="22"/>
        </w:rPr>
      </w:pPr>
      <w:r w:rsidRPr="00404FC9">
        <w:rPr>
          <w:rFonts w:ascii="Arial" w:hAnsi="Arial" w:cs="Arial"/>
          <w:sz w:val="22"/>
        </w:rPr>
        <w:t>Title:</w:t>
      </w:r>
      <w:r w:rsidRPr="00404FC9">
        <w:rPr>
          <w:rFonts w:ascii="Arial" w:hAnsi="Arial" w:cs="Arial"/>
          <w:sz w:val="22"/>
        </w:rPr>
        <w:tab/>
      </w:r>
      <w:r w:rsidRPr="00404FC9">
        <w:rPr>
          <w:rFonts w:ascii="Arial" w:hAnsi="Arial" w:cs="Arial"/>
          <w:sz w:val="22"/>
        </w:rPr>
        <w:t>Discussion on improved GNSS operation for IoT-NTN</w:t>
      </w:r>
    </w:p>
    <w:p w:rsidR="00DF6CE3" w:rsidRPr="00404FC9" w:rsidRDefault="00DA5A2F" w:rsidP="00404FC9">
      <w:pPr>
        <w:pStyle w:val="Proposal"/>
        <w:tabs>
          <w:tab w:val="clear" w:pos="1304"/>
        </w:tabs>
        <w:snapToGrid w:val="0"/>
        <w:ind w:left="1701" w:hanging="1701"/>
        <w:rPr>
          <w:rFonts w:ascii="Arial" w:hAnsi="Arial" w:cs="Arial"/>
          <w:sz w:val="22"/>
        </w:rPr>
      </w:pPr>
      <w:r w:rsidRPr="00404FC9">
        <w:rPr>
          <w:rFonts w:ascii="Arial" w:hAnsi="Arial" w:cs="Arial"/>
          <w:sz w:val="22"/>
        </w:rPr>
        <w:t>Agenda Item:</w:t>
      </w:r>
      <w:r w:rsidRPr="00404FC9">
        <w:rPr>
          <w:rFonts w:ascii="Arial" w:hAnsi="Arial" w:cs="Arial"/>
          <w:sz w:val="22"/>
        </w:rPr>
        <w:tab/>
      </w:r>
      <w:r w:rsidRPr="00404FC9">
        <w:rPr>
          <w:rFonts w:ascii="Arial" w:hAnsi="Arial" w:cs="Arial"/>
          <w:sz w:val="22"/>
        </w:rPr>
        <w:t>9</w:t>
      </w:r>
      <w:r w:rsidRPr="00404FC9">
        <w:rPr>
          <w:rFonts w:ascii="Arial" w:hAnsi="Arial" w:cs="Arial"/>
          <w:sz w:val="22"/>
        </w:rPr>
        <w:t>.</w:t>
      </w:r>
      <w:r w:rsidRPr="00404FC9">
        <w:rPr>
          <w:rFonts w:ascii="Arial" w:hAnsi="Arial" w:cs="Arial"/>
          <w:sz w:val="22"/>
        </w:rPr>
        <w:t>12.3</w:t>
      </w:r>
    </w:p>
    <w:p w:rsidR="00DF6CE3" w:rsidRDefault="00DA5A2F" w:rsidP="00404FC9">
      <w:pPr>
        <w:pBdr>
          <w:bottom w:val="single" w:sz="6" w:space="1" w:color="auto"/>
        </w:pBdr>
        <w:snapToGrid w:val="0"/>
        <w:jc w:val="both"/>
        <w:rPr>
          <w:rFonts w:ascii="Arial" w:hAnsi="Arial"/>
          <w:b/>
        </w:rPr>
      </w:pPr>
      <w:r>
        <w:rPr>
          <w:rFonts w:ascii="Arial" w:hAnsi="Arial"/>
          <w:b/>
        </w:rPr>
        <w:t>Document for:  Discussion</w:t>
      </w:r>
      <w:bookmarkEnd w:id="0"/>
      <w:bookmarkEnd w:id="1"/>
    </w:p>
    <w:p w:rsidR="00DF6CE3" w:rsidRDefault="00DA5A2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7C7D07" w:rsidRDefault="00DA5A2F" w:rsidP="007C7D07">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WID of Rel-18 IoT-NTN was approved and the performance enhancement objective in terms of throughput is listed as below.</w:t>
      </w:r>
    </w:p>
    <w:p w:rsidR="00DF6CE3" w:rsidRPr="007C7D07" w:rsidRDefault="00DA5A2F" w:rsidP="007C7D07">
      <w:pPr>
        <w:pStyle w:val="af0"/>
        <w:numPr>
          <w:ilvl w:val="0"/>
          <w:numId w:val="9"/>
        </w:numPr>
        <w:spacing w:beforeLines="50" w:before="120" w:afterLines="50" w:after="120" w:line="240" w:lineRule="auto"/>
        <w:ind w:firstLineChars="0"/>
        <w:jc w:val="both"/>
        <w:rPr>
          <w:rFonts w:ascii="Times New Roman" w:hAnsi="Times New Roman"/>
          <w:sz w:val="20"/>
          <w:szCs w:val="20"/>
        </w:rPr>
      </w:pPr>
      <w:r w:rsidRPr="007C7D07">
        <w:rPr>
          <w:rFonts w:ascii="Times New Roman" w:hAnsi="Times New Roman" w:hint="eastAsia"/>
          <w:sz w:val="20"/>
          <w:szCs w:val="20"/>
        </w:rPr>
        <w:t xml:space="preserve">Study and specify, if needed, improved </w:t>
      </w:r>
      <w:r w:rsidRPr="007C7D07">
        <w:rPr>
          <w:rFonts w:ascii="Times New Roman" w:hAnsi="Times New Roman" w:hint="eastAsia"/>
          <w:sz w:val="20"/>
          <w:szCs w:val="20"/>
        </w:rPr>
        <w:t>GNSS operations for a new position fix for UE pre-compensation during long connection times and for reduced power consumption [RAN1]</w:t>
      </w:r>
    </w:p>
    <w:p w:rsidR="00DF6CE3" w:rsidRDefault="00DA5A2F">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rPr>
        <w:t xml:space="preserve">n this contribution, </w:t>
      </w:r>
      <w:r>
        <w:rPr>
          <w:rFonts w:ascii="Times New Roman" w:hAnsi="Times New Roman" w:hint="eastAsia"/>
          <w:sz w:val="20"/>
          <w:szCs w:val="20"/>
        </w:rPr>
        <w:t xml:space="preserve">the above issue is </w:t>
      </w:r>
      <w:r>
        <w:rPr>
          <w:rFonts w:ascii="Times New Roman" w:hAnsi="Times New Roman"/>
          <w:sz w:val="20"/>
          <w:szCs w:val="20"/>
        </w:rPr>
        <w:t xml:space="preserve">elaborated with corresponding analysis. </w:t>
      </w:r>
    </w:p>
    <w:p w:rsidR="00DF6CE3" w:rsidRDefault="00C1680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Solution of GNSS position </w:t>
      </w:r>
      <w:r>
        <w:rPr>
          <w:rFonts w:eastAsia="黑体" w:cs="Times New Roman"/>
          <w:b/>
          <w:bCs/>
          <w:sz w:val="28"/>
          <w:szCs w:val="30"/>
          <w:lang w:val="en-US"/>
        </w:rPr>
        <w:t>acquisition</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IoT-NTN,</w:t>
      </w:r>
      <w:r>
        <w:rPr>
          <w:rFonts w:ascii="Times New Roman" w:eastAsia="宋体" w:hAnsi="Times New Roman" w:cs="Times New Roman" w:hint="eastAsia"/>
          <w:sz w:val="20"/>
          <w:szCs w:val="20"/>
        </w:rPr>
        <w:t xml:space="preserve"> due to limited UE capability, the GNSS and IoT modules are not assumed to work simultaneously. That is, UE cannot perform GNSS fix when it is communicating with the BS. In Rel-17 IoT-NTN, short sporadic transmission scenario is focused, where the UL trans</w:t>
      </w:r>
      <w:r>
        <w:rPr>
          <w:rFonts w:ascii="Times New Roman" w:eastAsia="宋体" w:hAnsi="Times New Roman" w:cs="Times New Roman" w:hint="eastAsia"/>
          <w:sz w:val="20"/>
          <w:szCs w:val="20"/>
        </w:rPr>
        <w:t>mission is assumed finished within the validity duration of a GNSS fix. Therefore, there is no need to consider GNSS update in RRC_CONNECTED mode. However, in Rel-18, long connection times are considered. Hence, improved GNSS operations should be specified</w:t>
      </w:r>
      <w:r>
        <w:rPr>
          <w:rFonts w:ascii="Times New Roman" w:eastAsia="宋体" w:hAnsi="Times New Roman" w:cs="Times New Roman" w:hint="eastAsia"/>
          <w:sz w:val="20"/>
          <w:szCs w:val="20"/>
        </w:rPr>
        <w:t xml:space="preserve"> to enable UE update GNSS position during RRC_CONNECTED mode. </w:t>
      </w:r>
    </w:p>
    <w:p w:rsidR="00DF6CE3" w:rsidRDefault="00DA5A2F">
      <w:pPr>
        <w:numPr>
          <w:ilvl w:val="1"/>
          <w:numId w:val="1"/>
        </w:numPr>
        <w:spacing w:after="120"/>
        <w:rPr>
          <w:rFonts w:ascii="Times New Roman" w:eastAsia="宋体" w:hAnsi="Times New Roman" w:cs="Times New Roman"/>
          <w:sz w:val="24"/>
          <w:szCs w:val="24"/>
        </w:rPr>
      </w:pPr>
      <w:r>
        <w:rPr>
          <w:rFonts w:ascii="Times New Roman" w:eastAsia="宋体" w:hAnsi="Times New Roman" w:cs="Times New Roman" w:hint="eastAsia"/>
          <w:sz w:val="24"/>
          <w:szCs w:val="24"/>
        </w:rPr>
        <w:t>Progress of Rel-17 solution</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the GNSS fix is not performed in RRC_CONNECTED mode. Therefore, once the GNSS becomes outdated, UE in RRC_CONNECTED mode should go back to idle mode and re-acquire a GNSS position fix. Moreover, since the GNSS validity duration is determined by </w:t>
      </w:r>
      <w:r>
        <w:rPr>
          <w:rFonts w:ascii="Times New Roman" w:eastAsia="宋体" w:hAnsi="Times New Roman" w:cs="Times New Roman" w:hint="eastAsia"/>
          <w:sz w:val="20"/>
          <w:szCs w:val="20"/>
        </w:rPr>
        <w:t xml:space="preserve">UE, UE should report it to network to achieve consensus, which avoids the case that network schedules transmission </w:t>
      </w:r>
      <w:r>
        <w:rPr>
          <w:rFonts w:ascii="Times New Roman" w:eastAsia="宋体" w:hAnsi="Times New Roman" w:cs="Times New Roman" w:hint="eastAsia"/>
          <w:sz w:val="20"/>
          <w:szCs w:val="20"/>
        </w:rPr>
        <w:t xml:space="preserve">during </w:t>
      </w:r>
      <w:r>
        <w:rPr>
          <w:rFonts w:ascii="Times New Roman" w:eastAsia="宋体" w:hAnsi="Times New Roman" w:cs="Times New Roman" w:hint="eastAsia"/>
          <w:sz w:val="20"/>
          <w:szCs w:val="20"/>
        </w:rPr>
        <w:t xml:space="preserve">time </w:t>
      </w:r>
      <w:r>
        <w:rPr>
          <w:rFonts w:ascii="Times New Roman" w:eastAsia="宋体" w:hAnsi="Times New Roman" w:cs="Times New Roman" w:hint="eastAsia"/>
          <w:sz w:val="20"/>
          <w:szCs w:val="20"/>
        </w:rPr>
        <w:t xml:space="preserve">period </w:t>
      </w:r>
      <w:r>
        <w:rPr>
          <w:rFonts w:ascii="Times New Roman" w:eastAsia="宋体" w:hAnsi="Times New Roman" w:cs="Times New Roman" w:hint="eastAsia"/>
          <w:sz w:val="20"/>
          <w:szCs w:val="20"/>
        </w:rPr>
        <w:t xml:space="preserve">when UE cannot ensure UL synchronization. The solution is shown in the following agreement achieved in RAN1#107e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w:instrText>
      </w:r>
      <w:r>
        <w:rPr>
          <w:rFonts w:ascii="Times New Roman" w:eastAsia="宋体" w:hAnsi="Times New Roman" w:cs="Times New Roman" w:hint="eastAsia"/>
          <w:sz w:val="20"/>
          <w:szCs w:val="20"/>
        </w:rPr>
        <w:instrText xml:space="preserve">1095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DF6CE3" w:rsidRDefault="00DA5A2F">
      <w:pPr>
        <w:shd w:val="clear" w:color="auto" w:fill="FFFFFF"/>
        <w:spacing w:after="180"/>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rsidR="00DF6CE3" w:rsidRDefault="00DA5A2F">
      <w:pPr>
        <w:numPr>
          <w:ilvl w:val="7"/>
          <w:numId w:val="0"/>
        </w:numPr>
        <w:spacing w:after="120"/>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Send LS to RAN2 to take the following RAN1 agreements into consideration to specify the aspects related to GNSS position validity:</w:t>
      </w:r>
    </w:p>
    <w:p w:rsidR="00DF6CE3" w:rsidRDefault="00DA5A2F">
      <w:pPr>
        <w:numPr>
          <w:ilvl w:val="0"/>
          <w:numId w:val="6"/>
        </w:numPr>
        <w:spacing w:after="12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 xml:space="preserve">For sporadic short transmission, UE in RRC_CONNECTED should go back to idle mode and re-acquire a GNSS position fix if GNSS becomes outdated </w:t>
      </w:r>
    </w:p>
    <w:p w:rsidR="00DF6CE3" w:rsidRDefault="00DA5A2F">
      <w:pPr>
        <w:numPr>
          <w:ilvl w:val="0"/>
          <w:numId w:val="6"/>
        </w:numPr>
        <w:spacing w:after="12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The UE autonomously determines its GNSS validity duration X and reports information associated with this valid dur</w:t>
      </w:r>
      <w:r>
        <w:rPr>
          <w:rFonts w:ascii="Times New Roman" w:eastAsia="serif" w:hAnsi="Times New Roman" w:cs="Times New Roman"/>
          <w:i/>
          <w:iCs/>
          <w:color w:val="000000"/>
          <w:sz w:val="20"/>
          <w:szCs w:val="20"/>
          <w:shd w:val="clear" w:color="auto" w:fill="FFFFFF"/>
          <w:lang w:bidi="ar"/>
        </w:rPr>
        <w:t xml:space="preserve">ation to the network via RRC signalling. </w:t>
      </w:r>
    </w:p>
    <w:p w:rsidR="00DF6CE3" w:rsidRDefault="00DA5A2F">
      <w:pPr>
        <w:numPr>
          <w:ilvl w:val="1"/>
          <w:numId w:val="6"/>
        </w:numPr>
        <w:spacing w:after="12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X = {10s, 20s, 30s, 40s, 50s, 60s, 5 min, 10 min, 15 min, 20 min, 25 min, 30 min, 60 min, 90 min, 120 min, infinity}</w:t>
      </w:r>
    </w:p>
    <w:p w:rsidR="00DF6CE3" w:rsidRDefault="00DA5A2F">
      <w:pPr>
        <w:numPr>
          <w:ilvl w:val="0"/>
          <w:numId w:val="6"/>
        </w:numPr>
        <w:spacing w:after="12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 The duration of the short transmission is not longer than the “validity timer for UL synchr</w:t>
      </w:r>
      <w:r>
        <w:rPr>
          <w:rFonts w:ascii="Times New Roman" w:eastAsia="serif" w:hAnsi="Times New Roman" w:cs="Times New Roman"/>
          <w:i/>
          <w:iCs/>
          <w:color w:val="000000"/>
          <w:sz w:val="20"/>
          <w:szCs w:val="20"/>
          <w:shd w:val="clear" w:color="auto" w:fill="FFFFFF"/>
          <w:lang w:bidi="ar"/>
        </w:rPr>
        <w:t>onization” referred to in the WID objective (but which still needs further discussion for specifying further details)</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However, RAN1 cannot achieve consensus on UE behaviors w.r.t the GNSS validity duration in Rel-17. Therefore, the detailed behaviors w.r.t</w:t>
      </w:r>
      <w:r>
        <w:rPr>
          <w:rFonts w:ascii="Times New Roman" w:eastAsia="宋体" w:hAnsi="Times New Roman" w:cs="Times New Roman" w:hint="eastAsia"/>
          <w:sz w:val="20"/>
          <w:szCs w:val="20"/>
        </w:rPr>
        <w:t xml:space="preserve"> GNSS validity duration will be determined by RAN2 and are still under discussion. The potential agreement in RAN2 should be considered in Rel-18 study.</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For Rel-17 solution of GNSS position fix, t</w:t>
      </w:r>
      <w:r>
        <w:rPr>
          <w:rFonts w:ascii="Times New Roman" w:eastAsia="宋体" w:hAnsi="Times New Roman" w:cs="Times New Roman" w:hint="eastAsia"/>
          <w:i/>
          <w:sz w:val="20"/>
          <w:szCs w:val="20"/>
        </w:rPr>
        <w:t xml:space="preserve">he detailed behaviors w.r.t GNSS validity </w:t>
      </w:r>
      <w:r>
        <w:rPr>
          <w:rFonts w:ascii="Times New Roman" w:eastAsia="宋体" w:hAnsi="Times New Roman" w:cs="Times New Roman" w:hint="eastAsia"/>
          <w:i/>
          <w:sz w:val="20"/>
          <w:szCs w:val="20"/>
        </w:rPr>
        <w:t>duration are still under RAN2 discussion. The potential agreement should considered in Rel-18 study.</w:t>
      </w:r>
    </w:p>
    <w:p w:rsidR="00DF6CE3" w:rsidRDefault="00DA5A2F">
      <w:pPr>
        <w:numPr>
          <w:ilvl w:val="1"/>
          <w:numId w:val="1"/>
        </w:numPr>
        <w:spacing w:after="12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Improved GNSS operation</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Rel-17 solution, UE have to go back to idle mode to reacquire GNSS position fix when GNSS becomes outdated. Hence, if UE have mo</w:t>
      </w:r>
      <w:r>
        <w:rPr>
          <w:rFonts w:ascii="Times New Roman" w:eastAsia="宋体" w:hAnsi="Times New Roman" w:cs="Times New Roman" w:hint="eastAsia"/>
          <w:sz w:val="20"/>
          <w:szCs w:val="20"/>
        </w:rPr>
        <w:t>re data to transmit, it will go back to idle mode and re-access the network</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after obtaining new GNSS for several times, which brings high cost due to the RACH procedure and new configuration of RRC parameters. To mitigate such cost, following improved GNSS</w:t>
      </w:r>
      <w:r>
        <w:rPr>
          <w:rFonts w:ascii="Times New Roman" w:eastAsia="宋体" w:hAnsi="Times New Roman" w:cs="Times New Roman" w:hint="eastAsia"/>
          <w:sz w:val="20"/>
          <w:szCs w:val="20"/>
        </w:rPr>
        <w:t xml:space="preserve"> operation can be considered: </w:t>
      </w:r>
    </w:p>
    <w:p w:rsidR="00DF6CE3" w:rsidRDefault="00DA5A2F">
      <w:pPr>
        <w:numPr>
          <w:ilvl w:val="0"/>
          <w:numId w:val="7"/>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UE stays in RRC_CONNECTED mode but suspends the UL transmission when validity duration of GNSS is over. UE will obtain new GNSS information within a time window and then continue the transmission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_Ref6006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DF6CE3" w:rsidRDefault="00DA5A2F" w:rsidP="00FE6A6B">
      <w:pPr>
        <w:spacing w:after="120"/>
        <w:ind w:left="42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4489450" cy="1242028"/>
            <wp:effectExtent l="0" t="0" r="6350" b="0"/>
            <wp:docPr id="9" name="图片 9" descr="noi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noidle"/>
                    <pic:cNvPicPr>
                      <a:picLocks noChangeAspect="1"/>
                    </pic:cNvPicPr>
                  </pic:nvPicPr>
                  <pic:blipFill>
                    <a:blip r:embed="rId9"/>
                    <a:stretch>
                      <a:fillRect/>
                    </a:stretch>
                  </pic:blipFill>
                  <pic:spPr>
                    <a:xfrm>
                      <a:off x="0" y="0"/>
                      <a:ext cx="4494144" cy="1243327"/>
                    </a:xfrm>
                    <a:prstGeom prst="rect">
                      <a:avLst/>
                    </a:prstGeom>
                  </pic:spPr>
                </pic:pic>
              </a:graphicData>
            </a:graphic>
          </wp:inline>
        </w:drawing>
      </w:r>
      <w:bookmarkStart w:id="3" w:name="_GoBack"/>
      <w:bookmarkEnd w:id="3"/>
    </w:p>
    <w:p w:rsidR="00DF6CE3" w:rsidRDefault="00DA5A2F">
      <w:pPr>
        <w:pStyle w:val="a3"/>
        <w:rPr>
          <w:lang w:val="en-US"/>
        </w:rPr>
      </w:pPr>
      <w:bookmarkStart w:id="4" w:name="_Ref600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1</w:t>
      </w:r>
      <w:r>
        <w:rPr>
          <w:b w:val="0"/>
          <w:lang w:val="en-US"/>
        </w:rPr>
        <w:fldChar w:fldCharType="end"/>
      </w:r>
      <w:bookmarkEnd w:id="4"/>
      <w:r>
        <w:rPr>
          <w:b w:val="0"/>
          <w:lang w:val="en-US"/>
        </w:rPr>
        <w:t xml:space="preserve"> </w:t>
      </w:r>
      <w:r>
        <w:rPr>
          <w:rFonts w:hint="eastAsia"/>
          <w:b w:val="0"/>
          <w:lang w:val="en-US"/>
        </w:rPr>
        <w:t>Illustration of GNSS update in RRC_CONNECTED mode</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above method, the assumption that GNSS and IoT communication do not work simultaneously can be</w:t>
      </w:r>
      <w:r>
        <w:rPr>
          <w:rFonts w:ascii="Times New Roman" w:eastAsia="宋体" w:hAnsi="Times New Roman" w:cs="Times New Roman" w:hint="eastAsia"/>
          <w:sz w:val="20"/>
          <w:szCs w:val="20"/>
        </w:rPr>
        <w:t xml:space="preserve"> satisfied. The main difference is that UE should keep in RRC_CONNECTED mode instead of go back to IDLE mode, which requires UE keep the RRC context and recover the connection after the time window for GNSS fix.</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Let UE go back to idle mode t</w:t>
      </w:r>
      <w:r>
        <w:rPr>
          <w:rFonts w:ascii="Times New Roman" w:eastAsia="宋体" w:hAnsi="Times New Roman" w:cs="Times New Roman" w:hint="eastAsia"/>
          <w:i/>
          <w:sz w:val="20"/>
          <w:szCs w:val="20"/>
        </w:rPr>
        <w:t>o reacquire GNSS information will lead to high cost in long connection times due to the procedure of re-access network, which includes RACH and RRC configuration.</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To save the cost of re-access</w:t>
      </w:r>
      <w:r>
        <w:rPr>
          <w:rFonts w:ascii="Times New Roman" w:eastAsia="宋体" w:hAnsi="Times New Roman" w:cs="Times New Roman" w:hint="eastAsia"/>
          <w:i/>
          <w:sz w:val="20"/>
          <w:szCs w:val="20"/>
        </w:rPr>
        <w:t>ing</w:t>
      </w:r>
      <w:r>
        <w:rPr>
          <w:rFonts w:ascii="Times New Roman" w:eastAsia="宋体" w:hAnsi="Times New Roman" w:cs="Times New Roman" w:hint="eastAsia"/>
          <w:i/>
          <w:sz w:val="20"/>
          <w:szCs w:val="20"/>
        </w:rPr>
        <w:t xml:space="preserve"> network, UE should stay in RRC_CONNECTED mode bu</w:t>
      </w:r>
      <w:r>
        <w:rPr>
          <w:rFonts w:ascii="Times New Roman" w:eastAsia="宋体" w:hAnsi="Times New Roman" w:cs="Times New Roman" w:hint="eastAsia"/>
          <w:i/>
          <w:sz w:val="20"/>
          <w:szCs w:val="20"/>
        </w:rPr>
        <w:t>t suspend UL transmission when GNSS becomes outdated. Then, UE should obtain new GNSS information within a time window and continue the transmission after the time window.</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Rel-17 solution, report of GNSS validity duration has been agreed to be supported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Therefore, UE and BS can have consensus on the expiration time of previous GNSS information, i.e., the start of time window for GNSS positioning. However, in order to implement the method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_Ref6006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UE and BS should also achieve consensus on the start of validity duration of new GNSS information. The </w:t>
      </w:r>
      <w:r w:rsidR="00322357">
        <w:rPr>
          <w:rFonts w:ascii="Times New Roman" w:eastAsia="宋体" w:hAnsi="Times New Roman" w:cs="Times New Roman"/>
          <w:sz w:val="20"/>
          <w:szCs w:val="20"/>
        </w:rPr>
        <w:t>simplest</w:t>
      </w:r>
      <w:r>
        <w:rPr>
          <w:rFonts w:ascii="Times New Roman" w:eastAsia="宋体" w:hAnsi="Times New Roman" w:cs="Times New Roman" w:hint="eastAsia"/>
          <w:sz w:val="20"/>
          <w:szCs w:val="20"/>
        </w:rPr>
        <w:t xml:space="preserve"> method is to let UE report the time window length for GNSS positioning before the end of current GNSS validity dur</w:t>
      </w:r>
      <w:r>
        <w:rPr>
          <w:rFonts w:ascii="Times New Roman" w:eastAsia="宋体" w:hAnsi="Times New Roman" w:cs="Times New Roman" w:hint="eastAsia"/>
          <w:sz w:val="20"/>
          <w:szCs w:val="20"/>
        </w:rPr>
        <w:t>ation. The start of validity duration of new GNSS information can be set as the end of the time window. Note that it is UE who determines the time length required for GNSS positioning. Therefore, the time window length should be reported by UE instead of c</w:t>
      </w:r>
      <w:r>
        <w:rPr>
          <w:rFonts w:ascii="Times New Roman" w:eastAsia="宋体" w:hAnsi="Times New Roman" w:cs="Times New Roman" w:hint="eastAsia"/>
          <w:sz w:val="20"/>
          <w:szCs w:val="20"/>
        </w:rPr>
        <w:t>onfigured by network.</w:t>
      </w:r>
    </w:p>
    <w:p w:rsidR="00DF6CE3" w:rsidRDefault="00DA5A2F">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Report of </w:t>
      </w:r>
      <w:r>
        <w:rPr>
          <w:rFonts w:ascii="Times New Roman" w:eastAsia="宋体" w:hAnsi="Times New Roman" w:cs="Times New Roman" w:hint="eastAsia"/>
          <w:i/>
          <w:sz w:val="20"/>
          <w:szCs w:val="20"/>
        </w:rPr>
        <w:t>time length for GNSS positioning</w:t>
      </w:r>
      <w:r>
        <w:rPr>
          <w:rFonts w:ascii="Times New Roman" w:eastAsia="宋体" w:hAnsi="Times New Roman" w:cs="Times New Roman"/>
          <w:i/>
          <w:sz w:val="20"/>
          <w:szCs w:val="20"/>
        </w:rPr>
        <w:t xml:space="preserve"> should be supported to ensure common understanding between BS and UE.</w:t>
      </w:r>
    </w:p>
    <w:p w:rsidR="00DF6CE3" w:rsidRDefault="00DA5A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reality, the mobility status of UE can be stable for long time. In this case, the validity duration of </w:t>
      </w:r>
      <w:r>
        <w:rPr>
          <w:rFonts w:ascii="Times New Roman" w:eastAsia="宋体" w:hAnsi="Times New Roman" w:cs="Times New Roman" w:hint="eastAsia"/>
          <w:sz w:val="20"/>
          <w:szCs w:val="20"/>
        </w:rPr>
        <w:t>each GNSS position fix may be same. Similarly, the time window length for GNSS positioning may also be same for several times. Hence, the previous validity duration length and time window length can be applied after a new GNSS position fix if there is no c</w:t>
      </w:r>
      <w:r>
        <w:rPr>
          <w:rFonts w:ascii="Times New Roman" w:eastAsia="宋体" w:hAnsi="Times New Roman" w:cs="Times New Roman" w:hint="eastAsia"/>
          <w:sz w:val="20"/>
          <w:szCs w:val="20"/>
        </w:rPr>
        <w:t>orresponding report, which saves signaling overhead.</w:t>
      </w:r>
    </w:p>
    <w:p w:rsidR="00DF6CE3" w:rsidRDefault="00DA5A2F">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previous validity duration length and time window length should be applied after a new GNSS position fix if there is no corresponding report</w:t>
      </w:r>
      <w:r>
        <w:rPr>
          <w:rFonts w:ascii="Times New Roman" w:eastAsia="宋体" w:hAnsi="Times New Roman" w:cs="Times New Roman"/>
          <w:i/>
          <w:sz w:val="20"/>
          <w:szCs w:val="20"/>
        </w:rPr>
        <w:t>.</w:t>
      </w:r>
    </w:p>
    <w:p w:rsidR="00DF6CE3" w:rsidRDefault="00DA5A2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DF6CE3" w:rsidRDefault="00DA5A2F">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For Rel-17 solution of GNSS position fix, t</w:t>
      </w:r>
      <w:r>
        <w:rPr>
          <w:rFonts w:ascii="Times New Roman" w:eastAsia="宋体" w:hAnsi="Times New Roman" w:cs="Times New Roman" w:hint="eastAsia"/>
          <w:i/>
          <w:sz w:val="20"/>
          <w:szCs w:val="20"/>
        </w:rPr>
        <w:t xml:space="preserve">he detailed behaviors w.r.t GNSS validity duration are still under RAN2 </w:t>
      </w:r>
      <w:r>
        <w:rPr>
          <w:rFonts w:ascii="Times New Roman" w:eastAsia="宋体" w:hAnsi="Times New Roman" w:cs="Times New Roman" w:hint="eastAsia"/>
          <w:i/>
          <w:sz w:val="20"/>
          <w:szCs w:val="20"/>
        </w:rPr>
        <w:t>discussion. The potential agreement should considered in Rel-18 study.</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Let UE go back to idle mode to reacquire GNSS information will lead to high cost in long connection times due to the procedure of re-access network, which includes RACH a</w:t>
      </w:r>
      <w:r>
        <w:rPr>
          <w:rFonts w:ascii="Times New Roman" w:eastAsia="宋体" w:hAnsi="Times New Roman" w:cs="Times New Roman" w:hint="eastAsia"/>
          <w:i/>
          <w:sz w:val="20"/>
          <w:szCs w:val="20"/>
        </w:rPr>
        <w:t>nd RRC configuration.</w:t>
      </w:r>
    </w:p>
    <w:p w:rsidR="00DF6CE3" w:rsidRDefault="00DA5A2F">
      <w:pPr>
        <w:spacing w:after="120"/>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To save the cost of re-access</w:t>
      </w:r>
      <w:r>
        <w:rPr>
          <w:rFonts w:ascii="Times New Roman" w:eastAsia="宋体" w:hAnsi="Times New Roman" w:cs="Times New Roman" w:hint="eastAsia"/>
          <w:i/>
          <w:sz w:val="20"/>
          <w:szCs w:val="20"/>
        </w:rPr>
        <w:t>ing</w:t>
      </w:r>
      <w:r>
        <w:rPr>
          <w:rFonts w:ascii="Times New Roman" w:eastAsia="宋体" w:hAnsi="Times New Roman" w:cs="Times New Roman" w:hint="eastAsia"/>
          <w:i/>
          <w:sz w:val="20"/>
          <w:szCs w:val="20"/>
        </w:rPr>
        <w:t xml:space="preserve"> network, UE should stay in RRC_CONNECTED mode but suspend UL transmission when GNSS becomes outdated. Then, UE should obtain new GNSS information within a time window and continue the trans</w:t>
      </w:r>
      <w:r>
        <w:rPr>
          <w:rFonts w:ascii="Times New Roman" w:eastAsia="宋体" w:hAnsi="Times New Roman" w:cs="Times New Roman" w:hint="eastAsia"/>
          <w:i/>
          <w:sz w:val="20"/>
          <w:szCs w:val="20"/>
        </w:rPr>
        <w:t>mission after the time window.</w:t>
      </w:r>
    </w:p>
    <w:p w:rsidR="00DF6CE3" w:rsidRDefault="00DA5A2F">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Report of </w:t>
      </w:r>
      <w:r>
        <w:rPr>
          <w:rFonts w:ascii="Times New Roman" w:eastAsia="宋体" w:hAnsi="Times New Roman" w:cs="Times New Roman" w:hint="eastAsia"/>
          <w:i/>
          <w:sz w:val="20"/>
          <w:szCs w:val="20"/>
        </w:rPr>
        <w:t>time length for GNSS positioning</w:t>
      </w:r>
      <w:r>
        <w:rPr>
          <w:rFonts w:ascii="Times New Roman" w:eastAsia="宋体" w:hAnsi="Times New Roman" w:cs="Times New Roman"/>
          <w:i/>
          <w:sz w:val="20"/>
          <w:szCs w:val="20"/>
        </w:rPr>
        <w:t xml:space="preserve"> should be supported to ensure common understanding between BS and UE.</w:t>
      </w:r>
    </w:p>
    <w:p w:rsidR="00DF6CE3" w:rsidRDefault="00DA5A2F">
      <w:pPr>
        <w:numPr>
          <w:ilvl w:val="7"/>
          <w:numId w:val="0"/>
        </w:numPr>
        <w:spacing w:after="120"/>
        <w:ind w:leftChars="200" w:left="44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previous validity duration length and time window length should be applied after a n</w:t>
      </w:r>
      <w:r>
        <w:rPr>
          <w:rFonts w:ascii="Times New Roman" w:eastAsia="宋体" w:hAnsi="Times New Roman" w:cs="Times New Roman" w:hint="eastAsia"/>
          <w:i/>
          <w:sz w:val="20"/>
          <w:szCs w:val="20"/>
        </w:rPr>
        <w:t>ew GNSS position fix if there is no corresponding report</w:t>
      </w:r>
      <w:r>
        <w:rPr>
          <w:rFonts w:ascii="Times New Roman" w:eastAsia="宋体" w:hAnsi="Times New Roman" w:cs="Times New Roman"/>
          <w:i/>
          <w:sz w:val="20"/>
          <w:szCs w:val="20"/>
        </w:rPr>
        <w:t>.</w:t>
      </w:r>
    </w:p>
    <w:p w:rsidR="00DF6CE3" w:rsidRDefault="00DA5A2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DF6CE3" w:rsidRDefault="00DA5A2F">
      <w:pPr>
        <w:pStyle w:val="ListParagraph1"/>
        <w:numPr>
          <w:ilvl w:val="0"/>
          <w:numId w:val="8"/>
        </w:numPr>
        <w:spacing w:after="0" w:line="240" w:lineRule="auto"/>
        <w:ind w:left="505" w:hanging="505"/>
        <w:rPr>
          <w:rFonts w:ascii="Times New Roman" w:hAnsi="Times New Roman"/>
          <w:sz w:val="20"/>
          <w:szCs w:val="20"/>
        </w:rPr>
      </w:pPr>
      <w:bookmarkStart w:id="5" w:name="_Ref32552"/>
      <w:r>
        <w:rPr>
          <w:rFonts w:ascii="Times New Roman" w:hAnsi="Times New Roman" w:hint="eastAsia"/>
          <w:sz w:val="20"/>
          <w:szCs w:val="20"/>
        </w:rPr>
        <w:t>RP-213596 New WID on IoT NTN enhancements,</w:t>
      </w:r>
      <w:r>
        <w:rPr>
          <w:rFonts w:ascii="Times New Roman" w:hAnsi="Times New Roman"/>
          <w:sz w:val="20"/>
          <w:szCs w:val="20"/>
        </w:rPr>
        <w:t xml:space="preserve"> RAN#</w:t>
      </w:r>
      <w:r>
        <w:rPr>
          <w:rFonts w:ascii="Times New Roman" w:hAnsi="Times New Roman" w:hint="eastAsia"/>
          <w:sz w:val="20"/>
          <w:szCs w:val="20"/>
        </w:rPr>
        <w:t>94e</w:t>
      </w:r>
      <w:bookmarkEnd w:id="5"/>
    </w:p>
    <w:p w:rsidR="00DF6CE3" w:rsidRDefault="00DA5A2F">
      <w:pPr>
        <w:pStyle w:val="ListParagraph1"/>
        <w:numPr>
          <w:ilvl w:val="0"/>
          <w:numId w:val="8"/>
        </w:numPr>
        <w:spacing w:after="0" w:line="240" w:lineRule="auto"/>
        <w:ind w:left="505" w:hanging="505"/>
        <w:rPr>
          <w:rFonts w:ascii="Times New Roman" w:hAnsi="Times New Roman"/>
          <w:sz w:val="20"/>
          <w:szCs w:val="20"/>
        </w:rPr>
      </w:pPr>
      <w:bookmarkStart w:id="6" w:name="_Ref1095"/>
      <w:r>
        <w:rPr>
          <w:rFonts w:ascii="Times New Roman" w:hAnsi="Times New Roman" w:hint="eastAsia"/>
          <w:sz w:val="20"/>
          <w:szCs w:val="20"/>
        </w:rPr>
        <w:t>R1-2112800 Chair's Notes RAN1#107-e 8.15</w:t>
      </w:r>
      <w:r>
        <w:rPr>
          <w:rFonts w:ascii="Times New Roman" w:hAnsi="Times New Roman" w:hint="eastAsia"/>
          <w:sz w:val="20"/>
          <w:szCs w:val="20"/>
        </w:rPr>
        <w:t>,</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6"/>
    </w:p>
    <w:p w:rsidR="00DF6CE3" w:rsidRPr="00DB212A" w:rsidRDefault="00DF6CE3">
      <w:pPr>
        <w:pStyle w:val="ListParagraph1"/>
        <w:spacing w:after="0" w:line="240" w:lineRule="auto"/>
        <w:ind w:left="0"/>
        <w:rPr>
          <w:rFonts w:ascii="Times New Roman" w:hAnsi="Times New Roman"/>
          <w:sz w:val="20"/>
          <w:szCs w:val="20"/>
        </w:rPr>
      </w:pPr>
    </w:p>
    <w:p w:rsidR="00DF6CE3" w:rsidRDefault="00DF6CE3">
      <w:pPr>
        <w:pStyle w:val="ListParagraph1"/>
        <w:numPr>
          <w:ilvl w:val="255"/>
          <w:numId w:val="0"/>
        </w:numPr>
        <w:spacing w:after="0" w:line="20" w:lineRule="exact"/>
        <w:ind w:left="720"/>
        <w:rPr>
          <w:rFonts w:ascii="Times New Roman" w:hAnsi="Times New Roman"/>
          <w:sz w:val="20"/>
          <w:szCs w:val="20"/>
        </w:rPr>
      </w:pPr>
    </w:p>
    <w:sectPr w:rsidR="00DF6C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A2F" w:rsidRDefault="00DA5A2F">
      <w:pPr>
        <w:spacing w:line="240" w:lineRule="auto"/>
      </w:pPr>
      <w:r>
        <w:separator/>
      </w:r>
    </w:p>
  </w:endnote>
  <w:endnote w:type="continuationSeparator" w:id="0">
    <w:p w:rsidR="00DA5A2F" w:rsidRDefault="00DA5A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A2F" w:rsidRDefault="00DA5A2F">
      <w:pPr>
        <w:spacing w:after="0"/>
      </w:pPr>
      <w:r>
        <w:separator/>
      </w:r>
    </w:p>
  </w:footnote>
  <w:footnote w:type="continuationSeparator" w:id="0">
    <w:p w:rsidR="00DA5A2F" w:rsidRDefault="00DA5A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B18939"/>
    <w:multiLevelType w:val="singleLevel"/>
    <w:tmpl w:val="A9B18939"/>
    <w:lvl w:ilvl="0">
      <w:start w:val="1"/>
      <w:numFmt w:val="bullet"/>
      <w:lvlText w:val=""/>
      <w:lvlJc w:val="left"/>
      <w:pPr>
        <w:ind w:left="420" w:hanging="420"/>
      </w:pPr>
      <w:rPr>
        <w:rFonts w:ascii="Wingdings" w:hAnsi="Wingdings" w:hint="default"/>
      </w:rPr>
    </w:lvl>
  </w:abstractNum>
  <w:abstractNum w:abstractNumId="1"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C501897D"/>
    <w:multiLevelType w:val="singleLevel"/>
    <w:tmpl w:val="C501897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F37CC5"/>
    <w:multiLevelType w:val="hybridMultilevel"/>
    <w:tmpl w:val="B70A75E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357"/>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4FC9"/>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C7D07"/>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2A17"/>
    <w:rsid w:val="009A3732"/>
    <w:rsid w:val="009A4429"/>
    <w:rsid w:val="009A44D9"/>
    <w:rsid w:val="009A4EC2"/>
    <w:rsid w:val="009A5709"/>
    <w:rsid w:val="009A571F"/>
    <w:rsid w:val="009A5C69"/>
    <w:rsid w:val="009A5E34"/>
    <w:rsid w:val="009A7160"/>
    <w:rsid w:val="009A7C29"/>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16807"/>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6D4C"/>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7845"/>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5A2F"/>
    <w:rsid w:val="00DA673D"/>
    <w:rsid w:val="00DB15E7"/>
    <w:rsid w:val="00DB1B75"/>
    <w:rsid w:val="00DB212A"/>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DF6CE3"/>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6B"/>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800E4"/>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B836C5"/>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AA658F-4813-4121-B06A-404041F2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CF1DD-A1CD-4A49-9BF6-90F6DB5D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1100</Words>
  <Characters>6272</Characters>
  <Application>Microsoft Office Word</Application>
  <DocSecurity>0</DocSecurity>
  <Lines>52</Lines>
  <Paragraphs>14</Paragraphs>
  <ScaleCrop>false</ScaleCrop>
  <Company/>
  <LinksUpToDate>false</LinksUpToDate>
  <CharactersWithSpaces>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89</cp:revision>
  <dcterms:created xsi:type="dcterms:W3CDTF">2021-08-05T12:19:00Z</dcterms:created>
  <dcterms:modified xsi:type="dcterms:W3CDTF">2022-04-29T01:21:00Z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